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E6D66" w14:textId="77777777" w:rsidR="00107DE8" w:rsidRDefault="00107DE8" w:rsidP="00107DE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CFD735" w14:textId="689A4AD7" w:rsidR="00C55046" w:rsidRDefault="00107DE8" w:rsidP="00107DE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Resource 6: </w:t>
      </w:r>
      <w:r w:rsidR="000E5C99">
        <w:rPr>
          <w:rFonts w:ascii="Arial" w:hAnsi="Arial" w:cs="Arial"/>
          <w:b/>
          <w:sz w:val="22"/>
          <w:szCs w:val="22"/>
          <w:u w:val="single"/>
        </w:rPr>
        <w:t xml:space="preserve">Chocolate box – </w:t>
      </w:r>
      <w:r w:rsidR="00C55046">
        <w:rPr>
          <w:rFonts w:ascii="Arial" w:hAnsi="Arial" w:cs="Arial"/>
          <w:b/>
          <w:sz w:val="22"/>
          <w:szCs w:val="22"/>
          <w:u w:val="single"/>
        </w:rPr>
        <w:t>instruction sheet</w:t>
      </w:r>
    </w:p>
    <w:p w14:paraId="0D702D15" w14:textId="3553BF9B" w:rsidR="00FA70C5" w:rsidRDefault="00C55046" w:rsidP="00FA70C5">
      <w:pPr>
        <w:jc w:val="center"/>
        <w:rPr>
          <w:rFonts w:ascii="Arial" w:hAnsi="Arial" w:cs="Arial"/>
          <w:sz w:val="22"/>
          <w:szCs w:val="22"/>
        </w:rPr>
      </w:pPr>
      <w:r w:rsidRPr="00C55046">
        <w:rPr>
          <w:rFonts w:ascii="Arial" w:hAnsi="Arial" w:cs="Arial"/>
          <w:sz w:val="22"/>
          <w:szCs w:val="22"/>
        </w:rPr>
        <w:t>Use the five boxes below to develop criteria (statements) and standards (percentages)</w:t>
      </w:r>
      <w:r w:rsidR="000E5C99" w:rsidRPr="00C550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that could be used to assess if the box of Cadbury’s Roses meets best practice. Use the final column in each grid (evidence/rationale) to state reasoning to explain how each criterion and standard has been derived. There is an example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829"/>
        <w:gridCol w:w="4726"/>
      </w:tblGrid>
      <w:tr w:rsidR="00C55046" w:rsidRPr="00FA70C5" w14:paraId="153DD2BB" w14:textId="77777777" w:rsidTr="002C68F1">
        <w:tc>
          <w:tcPr>
            <w:tcW w:w="7621" w:type="dxa"/>
          </w:tcPr>
          <w:p w14:paraId="0677E8DF" w14:textId="6450D736" w:rsidR="00C55046" w:rsidRPr="00FA70C5" w:rsidRDefault="00C55046" w:rsidP="002C68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Example </w:t>
            </w:r>
            <w:r w:rsidRPr="00FA70C5">
              <w:rPr>
                <w:rFonts w:ascii="Arial" w:hAnsi="Arial" w:cs="Arial"/>
                <w:b/>
                <w:sz w:val="22"/>
                <w:szCs w:val="22"/>
              </w:rPr>
              <w:t xml:space="preserve">Criterion </w:t>
            </w:r>
          </w:p>
        </w:tc>
        <w:tc>
          <w:tcPr>
            <w:tcW w:w="1829" w:type="dxa"/>
          </w:tcPr>
          <w:p w14:paraId="412D558E" w14:textId="77777777" w:rsidR="00C55046" w:rsidRPr="00FA70C5" w:rsidRDefault="00C55046" w:rsidP="002C68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70C5">
              <w:rPr>
                <w:rFonts w:ascii="Arial" w:hAnsi="Arial" w:cs="Arial"/>
                <w:b/>
                <w:sz w:val="22"/>
                <w:szCs w:val="22"/>
              </w:rPr>
              <w:t>Standard</w:t>
            </w:r>
          </w:p>
        </w:tc>
        <w:tc>
          <w:tcPr>
            <w:tcW w:w="4726" w:type="dxa"/>
          </w:tcPr>
          <w:p w14:paraId="0337F850" w14:textId="77777777" w:rsidR="00C55046" w:rsidRPr="00FA70C5" w:rsidRDefault="00C55046" w:rsidP="002C68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70C5">
              <w:rPr>
                <w:rFonts w:ascii="Arial" w:hAnsi="Arial" w:cs="Arial"/>
                <w:b/>
                <w:sz w:val="22"/>
                <w:szCs w:val="22"/>
              </w:rPr>
              <w:t>Evidence</w:t>
            </w:r>
            <w:r>
              <w:rPr>
                <w:rFonts w:ascii="Arial" w:hAnsi="Arial" w:cs="Arial"/>
                <w:b/>
                <w:sz w:val="22"/>
                <w:szCs w:val="22"/>
              </w:rPr>
              <w:t>/rationale</w:t>
            </w:r>
          </w:p>
        </w:tc>
      </w:tr>
      <w:tr w:rsidR="00C55046" w:rsidRPr="00FA70C5" w14:paraId="6F661902" w14:textId="77777777" w:rsidTr="002C68F1">
        <w:tc>
          <w:tcPr>
            <w:tcW w:w="7621" w:type="dxa"/>
          </w:tcPr>
          <w:p w14:paraId="7FCA1637" w14:textId="77777777" w:rsidR="00C55046" w:rsidRDefault="00C55046" w:rsidP="002C68F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6C33B5D" w14:textId="7A146C25" w:rsidR="00C55046" w:rsidRPr="00C55046" w:rsidRDefault="00C55046" w:rsidP="002C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046">
              <w:rPr>
                <w:rFonts w:ascii="Arial" w:hAnsi="Arial" w:cs="Arial"/>
                <w:sz w:val="22"/>
                <w:szCs w:val="22"/>
              </w:rPr>
              <w:t>The surface area of all chocolates must be fully encapsulated by a wrapper</w:t>
            </w:r>
          </w:p>
          <w:p w14:paraId="0AC90A2C" w14:textId="77777777" w:rsidR="00C55046" w:rsidRPr="00FA70C5" w:rsidRDefault="00C55046" w:rsidP="002C68F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29" w:type="dxa"/>
          </w:tcPr>
          <w:p w14:paraId="7C85CD1C" w14:textId="77777777" w:rsidR="00C55046" w:rsidRDefault="00C55046" w:rsidP="002C68F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D97F3FA" w14:textId="341AAD2C" w:rsidR="00C55046" w:rsidRPr="00C55046" w:rsidRDefault="00C55046" w:rsidP="002C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046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4726" w:type="dxa"/>
          </w:tcPr>
          <w:p w14:paraId="7E725084" w14:textId="77777777" w:rsidR="00C55046" w:rsidRDefault="00C55046" w:rsidP="002C68F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E238362" w14:textId="77777777" w:rsidR="00C55046" w:rsidRDefault="00C55046" w:rsidP="002C6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046">
              <w:rPr>
                <w:rFonts w:ascii="Arial" w:hAnsi="Arial" w:cs="Arial"/>
                <w:sz w:val="22"/>
                <w:szCs w:val="22"/>
              </w:rPr>
              <w:t>As per images displayed on the packaging. Otherwise concern chocolates not meeting this criterion may have been tampered with</w:t>
            </w:r>
          </w:p>
          <w:p w14:paraId="2977AE4A" w14:textId="0287C880" w:rsidR="00C55046" w:rsidRPr="00C55046" w:rsidRDefault="00C55046" w:rsidP="00107D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7E41B1" w14:textId="77777777" w:rsidR="000E5C99" w:rsidRPr="00FA70C5" w:rsidRDefault="000E5C99" w:rsidP="00FA70C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829"/>
        <w:gridCol w:w="4726"/>
      </w:tblGrid>
      <w:tr w:rsidR="00FA70C5" w:rsidRPr="00FA70C5" w14:paraId="1C13107F" w14:textId="77777777" w:rsidTr="00FA70C5">
        <w:tc>
          <w:tcPr>
            <w:tcW w:w="7621" w:type="dxa"/>
          </w:tcPr>
          <w:p w14:paraId="3DAAEC95" w14:textId="77777777" w:rsidR="00FA70C5" w:rsidRPr="00FA70C5" w:rsidRDefault="00FA70C5" w:rsidP="00FA70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70C5">
              <w:rPr>
                <w:rFonts w:ascii="Arial" w:hAnsi="Arial" w:cs="Arial"/>
                <w:b/>
                <w:sz w:val="22"/>
                <w:szCs w:val="22"/>
              </w:rPr>
              <w:t>Criterion 1</w:t>
            </w:r>
          </w:p>
        </w:tc>
        <w:tc>
          <w:tcPr>
            <w:tcW w:w="1829" w:type="dxa"/>
          </w:tcPr>
          <w:p w14:paraId="6142DC54" w14:textId="77777777" w:rsidR="00FA70C5" w:rsidRPr="00FA70C5" w:rsidRDefault="00FA70C5" w:rsidP="00FA70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70C5">
              <w:rPr>
                <w:rFonts w:ascii="Arial" w:hAnsi="Arial" w:cs="Arial"/>
                <w:b/>
                <w:sz w:val="22"/>
                <w:szCs w:val="22"/>
              </w:rPr>
              <w:t>Standard</w:t>
            </w:r>
          </w:p>
        </w:tc>
        <w:tc>
          <w:tcPr>
            <w:tcW w:w="4726" w:type="dxa"/>
          </w:tcPr>
          <w:p w14:paraId="5D0B784D" w14:textId="51CFD447" w:rsidR="00FA70C5" w:rsidRPr="00FA70C5" w:rsidRDefault="00FA70C5" w:rsidP="00FA70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70C5">
              <w:rPr>
                <w:rFonts w:ascii="Arial" w:hAnsi="Arial" w:cs="Arial"/>
                <w:b/>
                <w:sz w:val="22"/>
                <w:szCs w:val="22"/>
              </w:rPr>
              <w:t>Evidence</w:t>
            </w:r>
            <w:r w:rsidR="004A486F">
              <w:rPr>
                <w:rFonts w:ascii="Arial" w:hAnsi="Arial" w:cs="Arial"/>
                <w:b/>
                <w:sz w:val="22"/>
                <w:szCs w:val="22"/>
              </w:rPr>
              <w:t>/rationale</w:t>
            </w:r>
          </w:p>
        </w:tc>
      </w:tr>
      <w:tr w:rsidR="00FA70C5" w:rsidRPr="00FA70C5" w14:paraId="1BB5CA31" w14:textId="77777777" w:rsidTr="00FA70C5">
        <w:tc>
          <w:tcPr>
            <w:tcW w:w="7621" w:type="dxa"/>
          </w:tcPr>
          <w:p w14:paraId="226C888B" w14:textId="77777777" w:rsidR="00FA70C5" w:rsidRDefault="00FA70C5" w:rsidP="00FA70C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8BEFD03" w14:textId="77777777" w:rsidR="00FA70C5" w:rsidRPr="00FA70C5" w:rsidRDefault="00FA70C5" w:rsidP="00FA70C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1FD1EA1" w14:textId="77777777" w:rsidR="00FA70C5" w:rsidRPr="00FA70C5" w:rsidRDefault="00FA70C5" w:rsidP="00FA70C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29" w:type="dxa"/>
          </w:tcPr>
          <w:p w14:paraId="368CC55B" w14:textId="77777777" w:rsidR="00FA70C5" w:rsidRPr="00FA70C5" w:rsidRDefault="00FA70C5" w:rsidP="00FA70C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726" w:type="dxa"/>
          </w:tcPr>
          <w:p w14:paraId="517BF6BE" w14:textId="77777777" w:rsidR="00FA70C5" w:rsidRPr="00FA70C5" w:rsidRDefault="00FA70C5" w:rsidP="00FA70C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281A743F" w14:textId="77777777" w:rsidR="00FA70C5" w:rsidRPr="00FA70C5" w:rsidRDefault="00FA70C5" w:rsidP="00FA70C5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829"/>
        <w:gridCol w:w="4726"/>
      </w:tblGrid>
      <w:tr w:rsidR="00FA70C5" w:rsidRPr="00FA70C5" w14:paraId="5CAD53FA" w14:textId="77777777" w:rsidTr="00BF2E92">
        <w:tc>
          <w:tcPr>
            <w:tcW w:w="7621" w:type="dxa"/>
          </w:tcPr>
          <w:p w14:paraId="19EA6271" w14:textId="77777777" w:rsidR="00FA70C5" w:rsidRPr="00FA70C5" w:rsidRDefault="00FA70C5" w:rsidP="00BF2E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70C5">
              <w:rPr>
                <w:rFonts w:ascii="Arial" w:hAnsi="Arial" w:cs="Arial"/>
                <w:b/>
                <w:sz w:val="22"/>
                <w:szCs w:val="22"/>
              </w:rPr>
              <w:t>Criterion 2</w:t>
            </w:r>
          </w:p>
        </w:tc>
        <w:tc>
          <w:tcPr>
            <w:tcW w:w="1829" w:type="dxa"/>
          </w:tcPr>
          <w:p w14:paraId="4FCF3C73" w14:textId="77777777" w:rsidR="00FA70C5" w:rsidRPr="00FA70C5" w:rsidRDefault="00FA70C5" w:rsidP="00BF2E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70C5">
              <w:rPr>
                <w:rFonts w:ascii="Arial" w:hAnsi="Arial" w:cs="Arial"/>
                <w:b/>
                <w:sz w:val="22"/>
                <w:szCs w:val="22"/>
              </w:rPr>
              <w:t>Standard</w:t>
            </w:r>
          </w:p>
        </w:tc>
        <w:tc>
          <w:tcPr>
            <w:tcW w:w="4726" w:type="dxa"/>
          </w:tcPr>
          <w:p w14:paraId="5C4EF8D8" w14:textId="05DF42E2" w:rsidR="00FA70C5" w:rsidRPr="00FA70C5" w:rsidRDefault="004A486F" w:rsidP="00BF2E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70C5">
              <w:rPr>
                <w:rFonts w:ascii="Arial" w:hAnsi="Arial" w:cs="Arial"/>
                <w:b/>
                <w:sz w:val="22"/>
                <w:szCs w:val="22"/>
              </w:rPr>
              <w:t>Evidence</w:t>
            </w:r>
            <w:r>
              <w:rPr>
                <w:rFonts w:ascii="Arial" w:hAnsi="Arial" w:cs="Arial"/>
                <w:b/>
                <w:sz w:val="22"/>
                <w:szCs w:val="22"/>
              </w:rPr>
              <w:t>/rationale</w:t>
            </w:r>
          </w:p>
        </w:tc>
      </w:tr>
      <w:tr w:rsidR="00FA70C5" w:rsidRPr="00FA70C5" w14:paraId="653C55C8" w14:textId="77777777" w:rsidTr="00BF2E92">
        <w:tc>
          <w:tcPr>
            <w:tcW w:w="7621" w:type="dxa"/>
          </w:tcPr>
          <w:p w14:paraId="007B920A" w14:textId="77777777" w:rsidR="00FA70C5" w:rsidRDefault="00FA70C5" w:rsidP="00BF2E9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F9E328C" w14:textId="77777777" w:rsidR="00FA70C5" w:rsidRPr="00FA70C5" w:rsidRDefault="00FA70C5" w:rsidP="00BF2E9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305DF15" w14:textId="77777777" w:rsidR="00FA70C5" w:rsidRPr="00FA70C5" w:rsidRDefault="00FA70C5" w:rsidP="00BF2E9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29" w:type="dxa"/>
          </w:tcPr>
          <w:p w14:paraId="634BECC6" w14:textId="77777777" w:rsidR="00FA70C5" w:rsidRPr="00FA70C5" w:rsidRDefault="00FA70C5" w:rsidP="00BF2E9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726" w:type="dxa"/>
          </w:tcPr>
          <w:p w14:paraId="72C75CB4" w14:textId="77777777" w:rsidR="00FA70C5" w:rsidRPr="00FA70C5" w:rsidRDefault="00FA70C5" w:rsidP="00BF2E9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56B3C52D" w14:textId="77777777" w:rsidR="00FA70C5" w:rsidRPr="00FA70C5" w:rsidRDefault="00FA70C5" w:rsidP="00FA70C5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829"/>
        <w:gridCol w:w="4726"/>
      </w:tblGrid>
      <w:tr w:rsidR="00FA70C5" w:rsidRPr="00FA70C5" w14:paraId="69E87D76" w14:textId="77777777" w:rsidTr="00BF2E92">
        <w:tc>
          <w:tcPr>
            <w:tcW w:w="7621" w:type="dxa"/>
          </w:tcPr>
          <w:p w14:paraId="49A0424A" w14:textId="77777777" w:rsidR="00FA70C5" w:rsidRPr="00FA70C5" w:rsidRDefault="00FA70C5" w:rsidP="00BF2E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70C5">
              <w:rPr>
                <w:rFonts w:ascii="Arial" w:hAnsi="Arial" w:cs="Arial"/>
                <w:b/>
                <w:sz w:val="22"/>
                <w:szCs w:val="22"/>
              </w:rPr>
              <w:t>Criterion 3</w:t>
            </w:r>
          </w:p>
        </w:tc>
        <w:tc>
          <w:tcPr>
            <w:tcW w:w="1829" w:type="dxa"/>
          </w:tcPr>
          <w:p w14:paraId="241BDCCA" w14:textId="77777777" w:rsidR="00FA70C5" w:rsidRPr="00FA70C5" w:rsidRDefault="00FA70C5" w:rsidP="00BF2E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70C5">
              <w:rPr>
                <w:rFonts w:ascii="Arial" w:hAnsi="Arial" w:cs="Arial"/>
                <w:b/>
                <w:sz w:val="22"/>
                <w:szCs w:val="22"/>
              </w:rPr>
              <w:t>Standard</w:t>
            </w:r>
          </w:p>
        </w:tc>
        <w:tc>
          <w:tcPr>
            <w:tcW w:w="4726" w:type="dxa"/>
          </w:tcPr>
          <w:p w14:paraId="5BF1E4EF" w14:textId="108A761B" w:rsidR="00FA70C5" w:rsidRPr="00FA70C5" w:rsidRDefault="004A486F" w:rsidP="00BF2E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70C5">
              <w:rPr>
                <w:rFonts w:ascii="Arial" w:hAnsi="Arial" w:cs="Arial"/>
                <w:b/>
                <w:sz w:val="22"/>
                <w:szCs w:val="22"/>
              </w:rPr>
              <w:t>Evidence</w:t>
            </w:r>
            <w:r>
              <w:rPr>
                <w:rFonts w:ascii="Arial" w:hAnsi="Arial" w:cs="Arial"/>
                <w:b/>
                <w:sz w:val="22"/>
                <w:szCs w:val="22"/>
              </w:rPr>
              <w:t>/rationale</w:t>
            </w:r>
          </w:p>
        </w:tc>
      </w:tr>
      <w:tr w:rsidR="00FA70C5" w:rsidRPr="00FA70C5" w14:paraId="7F77845F" w14:textId="77777777" w:rsidTr="00BF2E92">
        <w:tc>
          <w:tcPr>
            <w:tcW w:w="7621" w:type="dxa"/>
          </w:tcPr>
          <w:p w14:paraId="17221380" w14:textId="77777777" w:rsidR="00FA70C5" w:rsidRPr="00FA70C5" w:rsidRDefault="00FA70C5" w:rsidP="00BF2E9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152E41A" w14:textId="77777777" w:rsidR="00FA70C5" w:rsidRPr="00FA70C5" w:rsidRDefault="00FA70C5" w:rsidP="00BF2E9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40581AD" w14:textId="77777777" w:rsidR="00FA70C5" w:rsidRPr="00FA70C5" w:rsidRDefault="00FA70C5" w:rsidP="00BF2E9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29" w:type="dxa"/>
          </w:tcPr>
          <w:p w14:paraId="524CA795" w14:textId="77777777" w:rsidR="00FA70C5" w:rsidRPr="00FA70C5" w:rsidRDefault="00FA70C5" w:rsidP="00BF2E9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726" w:type="dxa"/>
          </w:tcPr>
          <w:p w14:paraId="61C5E1E2" w14:textId="77777777" w:rsidR="00FA70C5" w:rsidRPr="00FA70C5" w:rsidRDefault="00FA70C5" w:rsidP="00BF2E9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271E3895" w14:textId="77777777" w:rsidR="00FA70C5" w:rsidRPr="00FA70C5" w:rsidRDefault="00FA70C5" w:rsidP="00FA70C5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829"/>
        <w:gridCol w:w="4726"/>
      </w:tblGrid>
      <w:tr w:rsidR="00FA70C5" w:rsidRPr="00FA70C5" w14:paraId="07EC0AEC" w14:textId="77777777" w:rsidTr="00BF2E92">
        <w:tc>
          <w:tcPr>
            <w:tcW w:w="7621" w:type="dxa"/>
          </w:tcPr>
          <w:p w14:paraId="4D6D8093" w14:textId="77777777" w:rsidR="00FA70C5" w:rsidRPr="00FA70C5" w:rsidRDefault="00FA70C5" w:rsidP="00BF2E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70C5">
              <w:rPr>
                <w:rFonts w:ascii="Arial" w:hAnsi="Arial" w:cs="Arial"/>
                <w:b/>
                <w:sz w:val="22"/>
                <w:szCs w:val="22"/>
              </w:rPr>
              <w:t>Criterion 4</w:t>
            </w:r>
          </w:p>
        </w:tc>
        <w:tc>
          <w:tcPr>
            <w:tcW w:w="1829" w:type="dxa"/>
          </w:tcPr>
          <w:p w14:paraId="7CEA5613" w14:textId="77777777" w:rsidR="00FA70C5" w:rsidRPr="00FA70C5" w:rsidRDefault="00FA70C5" w:rsidP="00BF2E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70C5">
              <w:rPr>
                <w:rFonts w:ascii="Arial" w:hAnsi="Arial" w:cs="Arial"/>
                <w:b/>
                <w:sz w:val="22"/>
                <w:szCs w:val="22"/>
              </w:rPr>
              <w:t>Standard</w:t>
            </w:r>
          </w:p>
        </w:tc>
        <w:tc>
          <w:tcPr>
            <w:tcW w:w="4726" w:type="dxa"/>
          </w:tcPr>
          <w:p w14:paraId="44F50C77" w14:textId="30134063" w:rsidR="00FA70C5" w:rsidRPr="00FA70C5" w:rsidRDefault="004A486F" w:rsidP="00BF2E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70C5">
              <w:rPr>
                <w:rFonts w:ascii="Arial" w:hAnsi="Arial" w:cs="Arial"/>
                <w:b/>
                <w:sz w:val="22"/>
                <w:szCs w:val="22"/>
              </w:rPr>
              <w:t>Evidence</w:t>
            </w:r>
            <w:r>
              <w:rPr>
                <w:rFonts w:ascii="Arial" w:hAnsi="Arial" w:cs="Arial"/>
                <w:b/>
                <w:sz w:val="22"/>
                <w:szCs w:val="22"/>
              </w:rPr>
              <w:t>/rationale</w:t>
            </w:r>
          </w:p>
        </w:tc>
      </w:tr>
      <w:tr w:rsidR="00FA70C5" w:rsidRPr="00FA70C5" w14:paraId="5D0F3CB1" w14:textId="77777777" w:rsidTr="00BF2E92">
        <w:tc>
          <w:tcPr>
            <w:tcW w:w="7621" w:type="dxa"/>
          </w:tcPr>
          <w:p w14:paraId="056BC379" w14:textId="77777777" w:rsidR="00FA70C5" w:rsidRPr="00FA70C5" w:rsidRDefault="00FA70C5" w:rsidP="00BF2E9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236B43A" w14:textId="77777777" w:rsidR="00FA70C5" w:rsidRPr="00FA70C5" w:rsidRDefault="00FA70C5" w:rsidP="00BF2E9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7ACE28C" w14:textId="77777777" w:rsidR="00FA70C5" w:rsidRPr="00FA70C5" w:rsidRDefault="00FA70C5" w:rsidP="00BF2E9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29" w:type="dxa"/>
          </w:tcPr>
          <w:p w14:paraId="1E7BE7A8" w14:textId="77777777" w:rsidR="00FA70C5" w:rsidRPr="00FA70C5" w:rsidRDefault="00FA70C5" w:rsidP="00BF2E9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726" w:type="dxa"/>
          </w:tcPr>
          <w:p w14:paraId="1272E6DC" w14:textId="77777777" w:rsidR="00FA70C5" w:rsidRPr="00FA70C5" w:rsidRDefault="00FA70C5" w:rsidP="00BF2E9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2C984A0A" w14:textId="77777777" w:rsidR="00FA70C5" w:rsidRPr="00FA70C5" w:rsidRDefault="00FA70C5" w:rsidP="00FA70C5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829"/>
        <w:gridCol w:w="4726"/>
      </w:tblGrid>
      <w:tr w:rsidR="00FA70C5" w:rsidRPr="00FA70C5" w14:paraId="0D828052" w14:textId="77777777" w:rsidTr="00BF2E92">
        <w:tc>
          <w:tcPr>
            <w:tcW w:w="7621" w:type="dxa"/>
          </w:tcPr>
          <w:p w14:paraId="695D1F26" w14:textId="77777777" w:rsidR="00FA70C5" w:rsidRPr="00FA70C5" w:rsidRDefault="00FA70C5" w:rsidP="00BF2E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70C5">
              <w:rPr>
                <w:rFonts w:ascii="Arial" w:hAnsi="Arial" w:cs="Arial"/>
                <w:b/>
                <w:sz w:val="22"/>
                <w:szCs w:val="22"/>
              </w:rPr>
              <w:t>Criterion 5</w:t>
            </w:r>
          </w:p>
        </w:tc>
        <w:tc>
          <w:tcPr>
            <w:tcW w:w="1829" w:type="dxa"/>
          </w:tcPr>
          <w:p w14:paraId="3480D384" w14:textId="77777777" w:rsidR="00FA70C5" w:rsidRPr="00FA70C5" w:rsidRDefault="00FA70C5" w:rsidP="00BF2E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70C5">
              <w:rPr>
                <w:rFonts w:ascii="Arial" w:hAnsi="Arial" w:cs="Arial"/>
                <w:b/>
                <w:sz w:val="22"/>
                <w:szCs w:val="22"/>
              </w:rPr>
              <w:t>Standard</w:t>
            </w:r>
          </w:p>
        </w:tc>
        <w:tc>
          <w:tcPr>
            <w:tcW w:w="4726" w:type="dxa"/>
          </w:tcPr>
          <w:p w14:paraId="4D3F3935" w14:textId="424D0924" w:rsidR="00FA70C5" w:rsidRPr="00FA70C5" w:rsidRDefault="004A486F" w:rsidP="00BF2E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70C5">
              <w:rPr>
                <w:rFonts w:ascii="Arial" w:hAnsi="Arial" w:cs="Arial"/>
                <w:b/>
                <w:sz w:val="22"/>
                <w:szCs w:val="22"/>
              </w:rPr>
              <w:t>Evidence</w:t>
            </w:r>
            <w:r>
              <w:rPr>
                <w:rFonts w:ascii="Arial" w:hAnsi="Arial" w:cs="Arial"/>
                <w:b/>
                <w:sz w:val="22"/>
                <w:szCs w:val="22"/>
              </w:rPr>
              <w:t>/rationale</w:t>
            </w:r>
          </w:p>
        </w:tc>
      </w:tr>
      <w:tr w:rsidR="00FA70C5" w:rsidRPr="00FA70C5" w14:paraId="235B4B0E" w14:textId="77777777" w:rsidTr="00BF2E92">
        <w:tc>
          <w:tcPr>
            <w:tcW w:w="7621" w:type="dxa"/>
          </w:tcPr>
          <w:p w14:paraId="62818A00" w14:textId="77777777" w:rsidR="00FA70C5" w:rsidRPr="00FA70C5" w:rsidRDefault="00FA70C5" w:rsidP="00BF2E9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E981564" w14:textId="77777777" w:rsidR="00FA70C5" w:rsidRPr="00FA70C5" w:rsidRDefault="00FA70C5" w:rsidP="00BF2E9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B796CAD" w14:textId="77777777" w:rsidR="00FA70C5" w:rsidRPr="00FA70C5" w:rsidRDefault="00FA70C5" w:rsidP="00BF2E9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29" w:type="dxa"/>
          </w:tcPr>
          <w:p w14:paraId="0C4B1067" w14:textId="77777777" w:rsidR="00FA70C5" w:rsidRPr="00FA70C5" w:rsidRDefault="00FA70C5" w:rsidP="00BF2E9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726" w:type="dxa"/>
          </w:tcPr>
          <w:p w14:paraId="36C0F3F2" w14:textId="77777777" w:rsidR="00FA70C5" w:rsidRPr="00FA70C5" w:rsidRDefault="00FA70C5" w:rsidP="00BF2E9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7597B48C" w14:textId="77777777" w:rsidR="00107DE8" w:rsidRDefault="00107DE8" w:rsidP="00FA70C5">
      <w:pPr>
        <w:rPr>
          <w:rFonts w:ascii="Arial" w:hAnsi="Arial" w:cs="Arial"/>
          <w:b/>
          <w:sz w:val="22"/>
          <w:szCs w:val="22"/>
          <w:u w:val="single"/>
        </w:rPr>
      </w:pPr>
    </w:p>
    <w:p w14:paraId="22F1263E" w14:textId="7DF04A8F" w:rsidR="00107DE8" w:rsidRPr="00107DE8" w:rsidRDefault="0077040D" w:rsidP="00FA70C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Copyright, CASC 2014</w:t>
      </w:r>
      <w:bookmarkStart w:id="0" w:name="_GoBack"/>
      <w:bookmarkEnd w:id="0"/>
    </w:p>
    <w:sectPr w:rsidR="00107DE8" w:rsidRPr="00107DE8" w:rsidSect="00107DE8">
      <w:pgSz w:w="16840" w:h="11900" w:orient="landscape"/>
      <w:pgMar w:top="142" w:right="1440" w:bottom="14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C5"/>
    <w:rsid w:val="000E5C99"/>
    <w:rsid w:val="00107DE8"/>
    <w:rsid w:val="00464528"/>
    <w:rsid w:val="004A486F"/>
    <w:rsid w:val="0077040D"/>
    <w:rsid w:val="00870748"/>
    <w:rsid w:val="00C55046"/>
    <w:rsid w:val="00FA70C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808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0C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07DE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0C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07DE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</Words>
  <Characters>766</Characters>
  <Application>Microsoft Macintosh Word</Application>
  <DocSecurity>0</DocSecurity>
  <Lines>6</Lines>
  <Paragraphs>1</Paragraphs>
  <ScaleCrop>false</ScaleCrop>
  <Company>Clinical Audit Support Centre Ltd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Ashmore</dc:creator>
  <cp:keywords/>
  <dc:description/>
  <cp:lastModifiedBy>Stephen Ashmore</cp:lastModifiedBy>
  <cp:revision>6</cp:revision>
  <cp:lastPrinted>2014-01-07T15:38:00Z</cp:lastPrinted>
  <dcterms:created xsi:type="dcterms:W3CDTF">2012-12-10T14:33:00Z</dcterms:created>
  <dcterms:modified xsi:type="dcterms:W3CDTF">2014-05-27T09:42:00Z</dcterms:modified>
</cp:coreProperties>
</file>